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4.5 - Determinazione per attivazione scavalco di eccedenza ex art. 1 comma 557 L. 311-2004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4.5 Schema determinazione per attivazione scavalco di eccedenza ex art. 1, comma 557,</w:t></w:r></w:p><w:p><w:r><w:t xml:space="preserve">Legge n. 311/2004, e s.m.i..</w:t></w:r></w:p><w:p><w:r><w:t xml:space="preserve"></w:t></w:r></w:p><w:p><w:r><w:t xml:space="preserve">OGGETTO: ASSUNZIONE A TEMPO PARZIALE E DETERMINATO, AI SENSI</w:t></w:r></w:p><w:p><w:r><w:t xml:space="preserve"></w:t></w:r></w:p><w:p><w:r><w:t xml:space="preserve">DELL&apos;ART. 1, COMMA 557, DELLA LEGGE N. 311/2004, E S.M.I.,</w:t></w:r></w:p><w:p><w:r><w:t xml:space="preserve"></w:t></w:r></w:p><w:p><w:r><w:t xml:space="preserve">DELLA/DEL  DR.SSA/DOTT.  ______________________________,</w:t></w:r></w:p><w:p><w:r><w:t xml:space="preserve"></w:t></w:r></w:p><w:p><w:r><w:t xml:space="preserve">DIPENDENTE A TEMPO PIENO DEL COMUNE DI</w:t></w:r></w:p><w:p><w:r><w:t xml:space="preserve"></w:t></w:r></w:p><w:p><w:r><w:t xml:space="preserve">_______________________________.</w:t></w:r></w:p><w:p><w:r><w:t xml:space="preserve"></w:t></w:r></w:p><w:p><w:r><w:t xml:space="preserve">  IL DIRIGENTE/RESPONSABILE DEL SERVIZIO</w:t></w:r></w:p><w:p><w:r><w:t xml:space="preserve"></w:t></w:r></w:p><w:p><w:r><w:t xml:space="preserve">Visto il decreto del Sindaco n. ________ del __________, con il quale la/lo scrivente � stata/o</w:t></w:r></w:p><w:p><w:r><w:t xml:space="preserve">nominata/o dirigente/responsabile del Settore/Servizio/dell&apos;Area _____________;</w:t></w:r></w:p><w:p><w:r><w:t xml:space="preserve"></w:t></w:r></w:p><w:p><w:r><w:t xml:space="preserve">Vista la deliberazione della Giunta Comunale n. _____ del _____________, esecutiva ai sensi</w:t></w:r></w:p><w:p><w:r><w:t xml:space="preserve">di legge, con la quale � stato approvato il Piano Esecutivo di Gestione e sono state assegnate</w:t></w:r></w:p><w:p><w:r><w:t xml:space="preserve">le relative risorse ai dirigenti/responsabili dei Settori/Servizi/Aree dell&apos;Ente;</w:t></w:r></w:p><w:p><w:r><w:t xml:space="preserve"></w:t></w:r></w:p><w:p><w:r><w:t xml:space="preserve">Vista la deliberazione della Giunta Comunale n. ___ del _________________, esecutiva ai</w:t></w:r></w:p><w:p><w:r><w:t xml:space="preserve">sensi di legge e avente quale oggetto l&apos;approvazione del Piano Integrato di Attivit� e</w:t></w:r></w:p><w:p><w:r><w:t xml:space="preserve">Organizzazione (PIAO) 202_/202_, con la quale questo Comune � nella definizione dei</w:t></w:r></w:p><w:p><w:r><w:t xml:space="preserve">contenuti della sotto-sezione 3.3 &quot;Piano triennale dei fabbisogni del personale&quot; dello stesso</w:t></w:r></w:p><w:p><w:r><w:t xml:space="preserve">PIAO � ha previsto di avvalersi, tra l&apos;altro, dell&apos;attivit� lavorativa di una/un dipendente a</w:t></w:r></w:p><w:p><w:r><w:t xml:space="preserve">tempo pieno di altro Comune, inquadrata/o nell&apos;Area _______________ con il Profilo</w:t></w:r></w:p><w:p><w:r><w:t xml:space="preserve">Professionale di ______________________, per il periodo di n. ____ mesi per n. ___ ore</w:t></w:r></w:p><w:p><w:r><w:t xml:space="preserve">settimanali;</w:t></w:r></w:p><w:p><w:r><w:t xml:space="preserve"></w:t></w:r></w:p><w:p><w:r><w:t xml:space="preserve">Dato atto che l&apos;art. 1, comma 557, della Legge n. 311/2004, e s.m.i., testualmente recita:</w:t></w:r></w:p><w:p><w:r><w:t xml:space="preserve">&quot;I comuni con popolazione inferiore ai 25.000 abitanti, i consorzi tra enti locali gerenti servizi a</w:t></w:r></w:p><w:p><w:r><w:t xml:space="preserve">rilevanza non industriale, le comunit� montane e le unioni di comuni nonch� gli enti del comparto</w:t></w:r></w:p><w:p><w:r><w:t xml:space="preserve">funzioni locali compresi nei crateri del sisma del 2009 e del sisma del 2016, a prescindere dalla relativa</w:t></w:r></w:p><w:p><w:r><w:t xml:space="preserve">dimensione demografica e gli Uffici speciali per la ricostruzione dei territori colpiti dai sismi del 2009</w:t></w:r></w:p><w:p><w:r><w:t xml:space="preserve">e del 2016 possono servirsi dell&apos;attivit� lavorativa di dipendenti a tempo pieno di altre</w:t></w:r></w:p><w:p><w:r><w:t xml:space="preserve">amministrazioni locali purch� autorizzati dall&apos;amministrazione di provenienza&quot;;</w:t></w:r></w:p><w:p><w:r><w:t xml:space="preserve"></w:t></w:r></w:p><w:p><w:r><w:t xml:space="preserve">Richiamato l&apos;orientamento della giurisprudenza contabile, secondo cui qualora</w:t></w:r></w:p><w:p><w:r><w:t xml:space="preserve">un&apos;Amministrazione Locale decida &quot;di utilizzare autonomamente la prestazione di un dipendente</w:t></w:r></w:p><w:p><w:r><w:t xml:space="preserve">a tempo pieno presso altro ente locale al di fuori del suo ordinario orario di lavoro, la prestazione</w:t></w:r></w:p><w:p><w:r><w:t xml:space="preserve"></w:t></w:r></w:p><w:p><w:r><w:t xml:space="preserve">aggiuntiva andr� ad inquadrarsi all&apos;interno di un nuovo rapporto di lavoro autonomo o subordinato</w:t></w:r></w:p><w:p><w:r><w:t xml:space="preserve">a tempo parziale, i cui oneri dovranno essere computati ai fini del rispetto dei limiti di spesa imposti</w:t></w:r></w:p><w:p><w:r><w:t xml:space="preserve">dall&apos;art. 9, comma 28, del D.L. 31 maggio 2010, n.78, convertito nella l. 30 luglio 2010, n. 122, per</w:t></w:r></w:p><w:p><w:r><w:t xml:space="preserve">la quota di costo aggiuntivo&quot; (Cfr. deliberazione della Corte dei Conti � Sezione regionale di</w:t></w:r></w:p><w:p><w:r><w:t xml:space="preserve">controllo per la Lombardia n. 448 del 18.10.2013, nonch� la deliberazione della Corte dei</w:t></w:r></w:p><w:p><w:r><w:t xml:space="preserve">Conti - Sezione delle Autonomie n. 23/2016/QMIG);</w:t></w:r></w:p><w:p><w:r><w:t xml:space="preserve"></w:t></w:r></w:p><w:p><w:r><w:t xml:space="preserve">Rilevato che conseguentemente - secondo l&apos;orientamento della Corte dei Conti - quando un</w:t></w:r></w:p><w:p><w:r><w:t xml:space="preserve">Ente Locale utilizza un dipendente al di fuori del normale orario di lavoro, comunque</w:t></w:r></w:p><w:p><w:r><w:t xml:space="preserve">espletato presso l&apos;ente di provenienza e con oneri finanziari aggiuntivi per l&apos;ente</w:t></w:r></w:p><w:p><w:r><w:t xml:space="preserve">utilizzatore, si � in presenza di un&apos;assunzione a tempo determinato;</w:t></w:r></w:p><w:p><w:r><w:t xml:space="preserve"></w:t></w:r></w:p><w:p><w:r><w:t xml:space="preserve">Visto l&apos;articolo 9, comma 28, del decreto-legge n. 78/2010, e s.m.i.;</w:t></w:r></w:p><w:p><w:r><w:t xml:space="preserve"></w:t></w:r></w:p><w:p><w:r><w:t xml:space="preserve">Visto il parere n. 2141 del 25/05/2005 del Consiglio di Stato, Sezione I, reso su richiesta del</w:t></w:r></w:p><w:p><w:r><w:t xml:space="preserve">Ministero dell&apos;Interno-Dipartimento Affari Territoriali, in cui da un lato � stata sottolineata</w:t></w:r></w:p><w:p><w:r><w:t xml:space="preserve">la indiscussa specialit� della previsione di cui al citato art. 1, comma 557, della Legge n.</w:t></w:r></w:p><w:p><w:r><w:t xml:space="preserve">311/2004, e s.m.i., che costituisce deroga legittima al principio di esclusivit� del rapporto di</w:t></w:r></w:p><w:p><w:r><w:t xml:space="preserve">impiego pubblico di cui all&apos;art. 53 del D.Lgs. n. 165/2001, e s.m.i., e dall&apos;altro lato � stata</w:t></w:r></w:p><w:p><w:r><w:t xml:space="preserve">evidenziata la sommariet� e lacunosit� della disposizione de quo da cui consegue la necessit�</w:t></w:r></w:p><w:p><w:r><w:t xml:space="preserve">di leggere e applicare la medesima non in modo estrapolato, bens� alla luce del contesto</w:t></w:r></w:p><w:p><w:r><w:t xml:space="preserve">normativo globalmente inteso, &quot;integrandola con altri dati positivi tratti dall&apos;ordinamento</w:t></w:r></w:p><w:p><w:r><w:t xml:space="preserve">generale in materia di lavoro alle dipendenze delle amministrazioni pubbliche&quot;. Per quanto rileva</w:t></w:r></w:p><w:p><w:r><w:t xml:space="preserve">ai fini del presente provvedimento, si riporta altres� il seguente passaggio motivazionale del</w:t></w:r></w:p><w:p><w:r><w:t xml:space="preserve">citato parere: &quot;l&apos;art. 1, comma 557, della legge 311/2004 configura una situazione non dissimile nei</w:t></w:r></w:p><w:p><w:r><w:t xml:space="preserve">suoi tratti essenziali, e, in particolare, sul piano dei rapporti fra le parti interessate (le due</w:t></w:r></w:p><w:p><w:r><w:t xml:space="preserve">Amministrazioni, il lavoratore) da quella che si verifica nel caso di svolgimento di una seconda</w:t></w:r></w:p><w:p><w:r><w:t xml:space="preserve">attivit� lavorativa da parte di un lavoratore a tempo parziale&quot;;</w:t></w:r></w:p><w:p><w:r><w:t xml:space="preserve"></w:t></w:r></w:p><w:p><w:r><w:t xml:space="preserve">Visto l&apos;art. 4 del D.Lgs. n. 66/2023, secondo il quale &quot;la durata media dell&apos;orario di lavoro non</w:t></w:r></w:p><w:p><w:r><w:t xml:space="preserve">pu� in ogni caso superare, per ogni periodo di sette giorni, le quarantotto ore, comprese le ore di lavoro</w:t></w:r></w:p><w:p><w:r><w:t xml:space="preserve">straordinario&quot;;</w:t></w:r></w:p><w:p><w:r><w:t xml:space="preserve"></w:t></w:r></w:p><w:p><w:r><w:t xml:space="preserve">Preso atto pertanto � come peraltro chiarito dalla Magistratura contabile (Cfr. ex plurimis</w:t></w:r></w:p><w:p><w:r><w:t xml:space="preserve">Corte dei Conti, Sezione regionale di controllo per il Veneto, deliberazione n. 17/2008 del</w:t></w:r></w:p><w:p><w:r><w:t xml:space="preserve">08/05/2008) - che la previsione normativa di cui all&apos;art. 1 comma 557, della Legge n. 311/2004,</w:t></w:r></w:p><w:p><w:r><w:t xml:space="preserve">e s.m.i., trova la propria ratio nell&apos;esigenza di fronteggiare &quot;peculiari problematiche di tipo</w:t></w:r></w:p><w:p><w:r><w:t xml:space="preserve">organizzativo scaturenti dall&apos;esiguit� degli organici e dalle ridotte disponibilit� finanziarie&quot;;</w:t></w:r></w:p><w:p><w:r><w:t xml:space="preserve"></w:t></w:r></w:p><w:p><w:r><w:t xml:space="preserve">Visto l&apos;art. 53, comma 7, del D.Lgs. n. 165/2001, e s.m.i., secondo cui le Pubbliche</w:t></w:r></w:p><w:p><w:r><w:t xml:space="preserve">Amministrazioni non possono conferire incarichi retribuiti a dipendenti di altre</w:t></w:r></w:p><w:p><w:r><w:t xml:space="preserve">Amministrazioni Pubbliche senza la previa autorizzazione dell&apos;Amministrazione di</w:t></w:r></w:p><w:p><w:r><w:t xml:space="preserve">appartenenza;</w:t></w:r></w:p><w:p><w:r><w:t xml:space="preserve"></w:t></w:r></w:p><w:p><w:r><w:t xml:space="preserve">Richiamato l&apos;orientamento della giurisprudenza contabile secondo cui non � necessario che</w:t></w:r></w:p><w:p><w:r><w:t xml:space="preserve">l&apos;Ente utilizzatore proceda alla stipula con l&apos;Ente di appartenenza del dipendente interessato</w:t></w:r></w:p><w:p><w:r><w:t xml:space="preserve">di apposita convenzione, in quanto la formula organizzatoria introdotta dall&apos;art. 1, comma</w:t></w:r></w:p><w:p><w:r><w:t xml:space="preserve">557, della Legge n. 311/2004, e s.m.i., non altera la titolarit� del rapporto di lavoro con il</w:t></w:r></w:p><w:p><w:r><w:t xml:space="preserve">soggetto interessato, che resta comunque dipendente dell&apos;Ente di provenienza. Infatti,</w:t></w:r></w:p><w:p><w:r><w:t xml:space="preserve">presso l&apos;Ente utilizzatore che si avvale del lavoratore non si d� vita a una prestazione</w:t></w:r></w:p><w:p><w:r><w:t xml:space="preserve">univoca ripartita, bens� a una prestazione lavorativa indipendente da quella che il lavoratore</w:t></w:r></w:p><w:p><w:r><w:t xml:space="preserve">interessato conduce con l&apos;Ente di provenienza. Al contrario, si determina una relazione</w:t></w:r></w:p><w:p><w:r><w:t xml:space="preserve">organizzativa esclusivamente tra lo stesso Ente utilizzatore e il lavoratore a tempo pieno</w:t></w:r></w:p><w:p><w:r><w:t xml:space="preserve">dall&apos;Ente di provenienza: il dipendente va ad espletare una prestazione lavorativa ulteriore</w:t></w:r></w:p><w:p><w:r><w:t xml:space="preserve">e diversa da quella che svolge presso il datore di lavoro, in deroga al principio di esclusivit�</w:t></w:r></w:p><w:p><w:r><w:t xml:space="preserve">(Cfr., ex multis, Corte dei Conti, Sezione regionale di controllo per il Veneto, Parere n. 17</w:t></w:r></w:p><w:p><w:r><w:t xml:space="preserve">dell&apos;8 maggio 2008; Corte dei Conti, Sezione regionale di controllo per la Lombardia, Parere</w:t></w:r></w:p><w:p><w:r><w:t xml:space="preserve">n. 23 del 6 febbraio 2009);</w:t></w:r></w:p><w:p><w:r><w:t xml:space="preserve"></w:t></w:r></w:p><w:p><w:r><w:t xml:space="preserve">Rilevato che la/il Dr.ssa/Dott. ____________________________, dipendente a tempo pieno</w:t></w:r></w:p><w:p><w:r><w:t xml:space="preserve">del Comune di __________________ inquadrata/o nell&apos;Area ________________ con il profilo</w:t></w:r></w:p><w:p><w:r><w:t xml:space="preserve">professionale di____________________________, all&apos;uopo interpellata/o, si � dichiarata/o</w:t></w:r></w:p><w:p><w:r><w:t xml:space="preserve">disponibile a prestare servizio presso questo Ente � al di fuori dell&apos;orario di servizio</w:t></w:r></w:p><w:p><w:r><w:t xml:space="preserve">osservato presso l&apos;Ente di appartenenza - nel periodo dal _________ al ____________, per</w:t></w:r></w:p><w:p><w:r><w:t xml:space="preserve">nn. _______ ore settimanali (max 12 ore);</w:t></w:r></w:p><w:p><w:r><w:t xml:space="preserve"></w:t></w:r></w:p><w:p><w:r><w:t xml:space="preserve">Preso atto che, allo scopo, l&apos;Ente di appartenenza � riscontrando in proposito la richiesta</w:t></w:r></w:p><w:p><w:r><w:t xml:space="preserve">formale inviata da questo Comune con nota protocollo n. ____ del ____________ - ha</w:t></w:r></w:p><w:p><w:r><w:t xml:space="preserve">concesso alla/al suddetta/o dipendente regolare autorizzazione, acquisita agli atti con</w:t></w:r></w:p><w:p><w:r><w:t xml:space="preserve">protocollo n. _____/______;</w:t></w:r></w:p><w:p><w:r><w:t xml:space="preserve"></w:t></w:r></w:p><w:p><w:r><w:t xml:space="preserve">Verificato che con la presente assunzione a tempo parziale e determinato, non sono superati</w:t></w:r></w:p><w:p><w:r><w:t xml:space="preserve">i limiti di spesa fissati dalla vigente legislazione in materia di spesa di personale e di spesa</w:t></w:r></w:p><w:p><w:r><w:t xml:space="preserve">per il ricorso a forme di lavoro flessibile, rispettivamente ai sensi dell&apos;art. 1, comma 557-</w:t></w:r></w:p><w:p><w:r><w:t xml:space="preserve">quater/562, della Legge n. 296/2006, e s.m.i., e dell&apos;art. 9, comma 28, del decreto-legge n.</w:t></w:r></w:p><w:p><w:r><w:t xml:space="preserve">78/2010, e s.m.i.;</w:t></w:r></w:p><w:p><w:r><w:t xml:space="preserve"></w:t></w:r></w:p><w:p><w:r><w:t xml:space="preserve">Visto il D.Lgs. n. 267/2000, e s.m.i.;</w:t></w:r></w:p><w:p><w:r><w:t xml:space="preserve"></w:t></w:r></w:p><w:p><w:r><w:t xml:space="preserve">Visto il D.Lgs. n. 165/2001, e s.m.i.;</w:t></w:r></w:p><w:p><w:r><w:t xml:space="preserve"></w:t></w:r></w:p><w:p><w:r><w:t xml:space="preserve">Visto il CCNL Comparto Funzioni Locali 2022/2024;</w:t></w:r></w:p><w:p><w:r><w:t xml:space="preserve"></w:t></w:r></w:p><w:p><w:r><w:t xml:space="preserve">Visto lo Statuto comunale;</w:t></w:r></w:p><w:p><w:r><w:t xml:space="preserve"></w:t></w:r></w:p><w:p><w:r><w:t xml:space="preserve">Visto il Regolamento comunale sull&apos;ordinamento degli uffici e dei servizi;</w:t></w:r></w:p><w:p><w:r><w:t xml:space="preserve">Ravvisata l&apos;esigenza di procedere in merito, in ragione delle suesposte considerazioni,</w:t></w:r></w:p><w:p><w:r><w:t xml:space="preserve"></w:t></w:r></w:p><w:p><w:r><w:t xml:space="preserve">  DETERMINA</w:t></w:r></w:p><w:p><w:r><w:t xml:space="preserve"></w:t></w:r></w:p><w:p><w:r><w:t xml:space="preserve">Per le narrate premesse, che qui debbono intendersi integralmente riportate e trascritte,</w:t></w:r></w:p><w:p><w:r><w:t xml:space="preserve"></w:t></w:r></w:p><w:p><w:r><w:t xml:space="preserve">Di assumere a tempo parziale e determinato, per il periodo dal _________ al ____________</w:t></w:r></w:p><w:p><w:r><w:t xml:space="preserve">e per nn. ___ ore settimanali (max 12 ore), ai sensi dell&apos;art. 1, comma 557, della Legge n.</w:t></w:r></w:p><w:p><w:r><w:t xml:space="preserve">311/2004, e s.m.i., la/il Dr.ssa/Dott. ___________________________, dipendente a tempo</w:t></w:r></w:p><w:p><w:r><w:t xml:space="preserve">pieno del Comune di _________________________ inquadrata/o nell&apos;Area</w:t></w:r></w:p><w:p><w:r><w:t xml:space="preserve">___________________ con il profilo professionale di __________________________, da</w:t></w:r></w:p><w:p><w:r><w:t xml:space="preserve">assegnare al Servizio ___________________;</w:t></w:r></w:p><w:p><w:r><w:t xml:space="preserve"></w:t></w:r></w:p><w:p><w:r><w:t xml:space="preserve">Di stipulare con la/il dipendente sopra indicata/o apposito contratto di lavoro subordinato</w:t></w:r></w:p><w:p><w:r><w:t xml:space="preserve">a tempo determinato e parziale, ai sensi delle suindicate disposizioni di cui all&apos;art. 1, comma</w:t></w:r></w:p><w:p><w:r><w:t xml:space="preserve">557, della Legge n. 311/2004, e s.m.i., secondo le modalit� e i termini contenuti nell&apos;unito</w:t></w:r></w:p><w:p><w:r><w:t xml:space="preserve">schema di accordo negoziale, allegato alla presente determinazione per costituirne parte</w:t></w:r></w:p><w:p><w:r><w:t xml:space="preserve">integrante e sostanziale;</w:t></w:r></w:p><w:p><w:r><w:t xml:space="preserve"></w:t></w:r></w:p><w:p><w:r><w:t xml:space="preserve">Di corrispondere alla/o stessa/o dipendente il trattamento economico previsto dal CCNL</w:t></w:r></w:p><w:p><w:r><w:t xml:space="preserve">2022/2024, con riferimento all&apos;Area di inquadramento e ai differenziali stipendiali maturati,</w:t></w:r></w:p><w:p><w:r><w:t xml:space="preserve">rapportato proporzionalmente alla ridotta prestazione oraria di lavoro;</w:t></w:r></w:p><w:p><w:r><w:t xml:space="preserve"></w:t></w:r></w:p><w:p><w:r><w:t xml:space="preserve">Di dare atto e far rilevare che la spesa complessiva presunta di  ___________________,</w:t></w:r></w:p><w:p><w:r><w:t xml:space="preserve">riveniente dagli oneri diretti e riflessi correlati all&apos;assunzione in specie, trova copertura</w:t></w:r></w:p><w:p><w:r><w:t xml:space="preserve">mediante imputazione sullo stanziamento dei Capitoli ________________ del Piano</w:t></w:r></w:p><w:p><w:r><w:t xml:space="preserve">Esecutivo di Gestione 202_/202_, con specifico riferimento all&apos;anno/agli anni ________;</w:t></w:r></w:p><w:p><w:r><w:t xml:space="preserve"></w:t></w:r></w:p><w:p><w:r><w:t xml:space="preserve">Di dare atto altres� che con l&apos;assunzione a tempo determinato e parziale conseguente al</w:t></w:r></w:p><w:p><w:r><w:t xml:space="preserve">presente provvedimento, sono rispettati i limiti di spesa stabiliti dalla vigente legislazione</w:t></w:r></w:p><w:p><w:r><w:t xml:space="preserve">in materia di spesa di personale e di spesa per il ricorso a forme di lavoro flessibile,</w:t></w:r></w:p><w:p><w:r><w:t xml:space="preserve">rispettivamente ai sensi dell&apos;art. 1, comma 557-quater/562, della Legge n. 296/2006, e s.m.i., e</w:t></w:r></w:p><w:p><w:r><w:t xml:space="preserve">dell&apos;art. 9, comma 28, del decreto-legge n. 78/2010, e s.m.i.;</w:t></w:r></w:p><w:p><w:r><w:t xml:space="preserve"></w:t></w:r></w:p><w:p><w:r><w:t xml:space="preserve">Di pubblicare la presente determinazione:</w:t></w:r></w:p><w:p><w:r><w:t xml:space="preserve">  - all&apos;albo pretorio on-line dell&apos;Ente per quindici giorni consecutivi;</w:t></w:r></w:p><w:p><w:r><w:t xml:space="preserve">  - nel sito istituzionale dell&apos;Ente, all&apos;interno della sezione Amministrazione</w:t></w:r></w:p><w:p><w:r><w:t xml:space="preserve">  Trasparente, sotto-sezione Provvedimenti - Provvedimenti dirigenti amministrativi;</w:t></w:r></w:p><w:p><w:r><w:t xml:space="preserve"></w:t></w:r></w:p><w:p><w:r><w:t xml:space="preserve">Di accertare e far rilevare, ai fini del controllo preventivo di regolarit� amministrativa di cui</w:t></w:r></w:p><w:p><w:r><w:t xml:space="preserve">all&apos;articolo 147�bis, comma 1, del D.Lgs. n. 267/2000, e s.m.i., la conformit� tecnica del</w:t></w:r></w:p><w:p><w:r><w:t xml:space="preserve"></w:t></w:r></w:p><w:p><w:r><w:t xml:space="preserve">presente provvedimento alla regolarit�, legittimit� e correttezza dell&apos;azione amministrativa,</w:t></w:r></w:p><w:p><w:r><w:t xml:space="preserve">dando atto che in proposito il corrispondente parere favorevole � reso unitamente alla</w:t></w:r></w:p><w:p><w:r><w:t xml:space="preserve">sottoscrizione del presente provvedimento da parte del dirigente/responsabile del</w:t></w:r></w:p><w:p><w:r><w:t xml:space="preserve">Settore/Servizio;</w:t></w:r></w:p><w:p><w:r><w:t xml:space="preserve">Di dare atto e far rilevare - ai sensi e per gli effetti di quanto disposto dal summenzionato</w:t></w:r></w:p><w:p><w:r><w:t xml:space="preserve">art. 147-bis, comma 1, del D.Lgs. n. 267/2000, e s.m.i. - che il presente provvedimento</w:t></w:r></w:p><w:p><w:r><w:t xml:space="preserve">comporta riflessi diretti sulla situazione economico-finanziaria dell&apos;Ente, e che lo stesso</w:t></w:r></w:p><w:p><w:r><w:t xml:space="preserve">pertanto viene sottoposto al controllo di regolarit� contabile, attestante la copertura</w:t></w:r></w:p><w:p><w:r><w:t xml:space="preserve">finanziaria, da parte del dirigente/responsabile del Servizio Finanziario di cui all&apos;art. 153,</w:t></w:r></w:p><w:p><w:r><w:t xml:space="preserve">comma 4, dello stesso D.Lgs. n. 267/2000, da rendersi mediante apposizione di apposito</w:t></w:r></w:p><w:p><w:r><w:t xml:space="preserve">visto di regolarit� contabile.</w:t></w:r></w:p><w:p><w:r><w:t xml:space="preserve"></w:t></w:r></w:p></w:body></w:document>
</file>