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A - Convalida elezione del Sindaco e dei Consiglieri comunali</w:t></w:r></w:p><w:p><w:r><w:t xml:space="preserve"></w:t></w:r></w:p><w:p><w:pPr><w:jc w:val="center"/></w:pPr><w:r><w:rPr><w:i/><w:sz w:val="20"/></w:rPr><w:t xml:space="preserve">Schema tratto dal Quaderno ANCI n. 63 - Manuale per i neo amministratori locali - Elezioni amministrative 2026 (sesta edizione, giugno 2026)</w:t></w:r></w:p><w:p><w:r><w:t xml:space="preserve"></w:t></w:r></w:p><w:p><w:r><w:t xml:space="preserve">A. CONVALIDA ELEZIONE DEL SINDACO E DEI CONSIGLIERI COMUNALI</w:t></w:r></w:p><w:p><w:r><w:t xml:space="preserve"></w:t></w:r></w:p><w:p><w:r><w:t xml:space="preserve">  IL CONSIGLIO COMUNALE</w:t></w:r></w:p><w:p><w:r><w:t xml:space="preserve"></w:t></w:r></w:p><w:p><w:r><w:t xml:space="preserve">PREMESSO che:</w:t></w:r></w:p><w:p><w:r><w:t xml:space="preserve">- ai sensi dell&apos;art. 40, comma 2, TUEL, la prima seduta del Consiglio comunale nei Comuni</w:t></w:r></w:p><w:p><w:r><w:t xml:space="preserve">con popolazione superiore a 15.000 abitanti, � convocata dal Sindaco e presieduta dal</w:t></w:r></w:p><w:p><w:r><w:t xml:space="preserve">Consigliere anziano, fino alla elezione del Presidente del Consiglio. La seduta prosegue poi</w:t></w:r></w:p><w:p><w:r><w:t xml:space="preserve">sotto la presidenza del Presidente del Consiglio per l&apos;elezione del Vice Presidente del</w:t></w:r></w:p><w:p><w:r><w:t xml:space="preserve">Consiglio, la comunicazione dei componenti della Giunta comunale e per gli ulteriori</w:t></w:r></w:p><w:p><w:r><w:t xml:space="preserve">adempimenti e, ai sensi dell&apos;art. 46, comma 3 TUEL, per la presentazione delle linee</w:t></w:r></w:p><w:p><w:r><w:t xml:space="preserve">programmatiche relative alle azioni e ai progetti da realizzare nel corso del mandato,</w:t></w:r></w:p><w:p><w:r><w:t xml:space="preserve">proseguendo infine con la nomina della Commissione elettorale comunale;</w:t></w:r></w:p><w:p><w:r><w:t xml:space="preserve">- � Consigliere anziano colui che ha ottenuto la maggiore cifra individuale ai sensi dell&apos;art.</w:t></w:r></w:p><w:p><w:r><w:t xml:space="preserve">73 TUEL, con l&apos;esclusione del Sindaco neoeletto e dei candidati alla carica di sindaco,</w:t></w:r></w:p><w:p><w:r><w:t xml:space="preserve">proclamati consiglieri ai sensi del comma 11 del medesimo art. 73;</w:t></w:r></w:p><w:p><w:r><w:t xml:space="preserve">- dal verbale delle operazioni dell&apos;Ufficio Elettorale Centrale per le elezioni comunali datato</w:t></w:r></w:p><w:p><w:r><w:t xml:space="preserve">........... risulta essere consigliere anziano il Sig. ........... per aver ottenuto n. .......... voti di</w:t></w:r></w:p><w:p><w:r><w:t xml:space="preserve">preferenza nella lista n. ............, che ha riportato n. .......... voti validi, totalizzando, cos�,</w:t></w:r></w:p><w:p><w:r><w:t xml:space="preserve">la cifra individuale di complessivi voti .............;</w:t></w:r></w:p><w:p><w:r><w:t xml:space="preserve"></w:t></w:r></w:p><w:p><w:r><w:t xml:space="preserve"> Nei consigli comunali dei Comuni con popolazione inferiore a 15.000 abitanti, la prima</w:t></w:r></w:p><w:p><w:r><w:t xml:space="preserve"> seduta � convocata e presieduta dal Sindaco sino all&apos;elezione del presidente del Consiglio</w:t></w:r></w:p><w:p><w:r><w:t xml:space="preserve"> se prevista dallo statuto.</w:t></w:r></w:p><w:p><w:r><w:t xml:space="preserve"></w:t></w:r></w:p><w:p><w:r><w:t xml:space="preserve">DATO ATTO che, dai verbali delle operazioni dell&apos;Ufficio Centrale per le elezioni comunali</w:t></w:r></w:p><w:p><w:r><w:t xml:space="preserve">del ..................... risultano essere proclamati eletti:</w:t></w:r></w:p><w:p><w:r><w:t xml:space="preserve">a) alla carica di sindaco: ....................................;</w:t></w:r></w:p><w:p><w:r><w:t xml:space="preserve">b) alla carica di Consigliere Comunale:</w:t></w:r></w:p><w:p><w:r><w:t xml:space="preserve">........................................</w:t></w:r></w:p><w:p><w:r><w:t xml:space="preserve">........................................</w:t></w:r></w:p><w:p><w:r><w:t xml:space="preserve">........................................ (indicare appartenenza alle liste);</w:t></w:r></w:p><w:p><w:r><w:t xml:space="preserve"></w:t></w:r></w:p><w:p><w:r><w:t xml:space="preserve"> Per i Comuni con popolazione inferiore a 15.000 abitanti, si fa riferimento all&apos;adunanza dei</w:t></w:r></w:p><w:p><w:r><w:t xml:space="preserve"> presidenti di sezione.</w:t></w:r></w:p><w:p><w:r><w:t xml:space="preserve"></w:t></w:r></w:p><w:p><w:r><w:t xml:space="preserve">RICHIAMATO l&apos;art. 41, c. 1, TUEL, il quale dispone che nella prima seduta il Consiglio</w:t></w:r></w:p><w:p><w:r><w:t xml:space="preserve">comunale, prima di deliberare su qualsiasi altro oggetto, ancorch� non sia stato prodotto</w:t></w:r></w:p><w:p><w:r><w:t xml:space="preserve">alcun reclamo, deve esaminare la condizione degli eletti a norma del capo II titolo III del</w:t></w:r></w:p><w:p><w:r><w:t xml:space="preserve">succitato TUEL e dichiarare la ineleggibilit� di essi quando sussista alcuna delle cause ivi</w:t></w:r></w:p><w:p><w:r><w:t xml:space="preserve">previste, provvedendo secondo la procedura indicata dall&apos;art. 69 del medesimo TUEL e nel</w:t></w:r></w:p><w:p><w:r><w:t xml:space="preserve">caso siano presentate opposizioni da parte dei Consiglieri, l&apos;esame delle condizioni degli</w:t></w:r></w:p><w:p><w:r><w:t xml:space="preserve">eletti dovr� essere prioritario rispetto alla convalida degli altri consiglieri;</w:t></w:r></w:p><w:p><w:r><w:t xml:space="preserve"></w:t></w:r></w:p><w:p><w:r><w:t xml:space="preserve">PRESO ATTO che, non risulta presentata a tutt&apos;oggi nessuna denuncia di causa di</w:t></w:r></w:p><w:p><w:r><w:t xml:space="preserve">ineleggibilit� o incompatibilit� nei confronti dei neo eletti;</w:t></w:r></w:p><w:p><w:r><w:t xml:space="preserve">INTERPELLATI i presenti perch� si pronunzino sull&apos;esistenza di eventuali cause di</w:t></w:r></w:p><w:p><w:r><w:t xml:space="preserve">ineleggibilit� o di incompatibilit� proprie e nei confronti dei proclamati eletti, precisando</w:t></w:r></w:p><w:p><w:r><w:t xml:space="preserve">che, nel caso siano presentate opposizioni da parte dei Consiglieri, l&apos;esame delle condizioni</w:t></w:r></w:p><w:p><w:r><w:t xml:space="preserve">degli eletti dovr� essere prioritario rispetto alla convalida degli altri consiglieri;</w:t></w:r></w:p><w:p><w:r><w:t xml:space="preserve">ATTESO che, ai sensi dell&apos;art. 38, comma 4 TUEL, i Consiglieri entrano in carica all&apos;atto</w:t></w:r></w:p><w:p><w:r><w:t xml:space="preserve">della proclamazione ovvero, in caso di surrogazione, non appena adottata dal Consiglio la</w:t></w:r></w:p><w:p><w:r><w:t xml:space="preserve">relativa deliberazione;</w:t></w:r></w:p><w:p><w:r><w:t xml:space="preserve">DATO ATTO che ai proclamati eletti � stata tempestivamente notificata a termine dell&apos;art.</w:t></w:r></w:p><w:p><w:r><w:t xml:space="preserve">61 del T.U. 16.5.1960, n. 570, l&apos;avvenuta elezione a Consigliere Comunale a seguito della</w:t></w:r></w:p><w:p><w:r><w:t xml:space="preserve">consultazione del ...............;</w:t></w:r></w:p><w:p><w:r><w:t xml:space="preserve">VISTO il parere di regolarit� tecnica, rilasciato ai sensi dell&apos;art. 49, comma 1 TUEL, da</w:t></w:r></w:p><w:p><w:r><w:t xml:space="preserve">........... contenente anche l&apos;attestazione che al presente provvedimento non hanno preso</w:t></w:r></w:p><w:p><w:r><w:t xml:space="preserve">parte soggetti in conflitto di interessi, anche potenziali, allegato all&apos;originale della presente;</w:t></w:r></w:p><w:p><w:r><w:t xml:space="preserve">VISTO il TUEL, approvato con D. Lgs. n. 267/2000;</w:t></w:r></w:p><w:p><w:r><w:t xml:space="preserve">VISTO lo Statuto comunale;</w:t></w:r></w:p><w:p><w:r><w:t xml:space="preserve">VISTO il vigente Regolamento comunale per il funzionamento del Consiglio comunale;</w:t></w:r></w:p><w:p><w:r><w:t xml:space="preserve">Con votazione ........... espressa in forma palese dai Consiglieri presenti in aula e di seguito</w:t></w:r></w:p><w:p><w:r><w:t xml:space="preserve">riportati:</w:t></w:r></w:p><w:p><w:r><w:t xml:space="preserve">........................................</w:t></w:r></w:p><w:p><w:r><w:t xml:space="preserve">........................................</w:t></w:r></w:p><w:p><w:r><w:t xml:space="preserve">........................................</w:t></w:r></w:p><w:p><w:r><w:t xml:space="preserve"></w:t></w:r></w:p><w:p><w:r><w:t xml:space="preserve">  DELIBERA</w:t></w:r></w:p><w:p><w:r><w:t xml:space="preserve">di prendere atto di tutto quanto richiamato in narrativa e conseguentemente convalidare</w:t></w:r></w:p><w:p><w:r><w:t xml:space="preserve">ad ogni effetto, a norma degli artt. 55 e seguenti del TUEL:</w:t></w:r></w:p><w:p><w:r><w:t xml:space="preserve"></w:t></w:r></w:p><w:p><w:r><w:t xml:space="preserve">- l&apos;elezione di ................................ a Sindaco del Comune di ........................................;</w:t></w:r></w:p><w:p><w:r><w:t xml:space="preserve"></w:t></w:r></w:p><w:p><w:r><w:t xml:space="preserve">- l&apos;elezione dei seguenti candidati alla carica di Consigliere Comunale (dividere per lista):</w:t></w:r></w:p><w:p><w:r><w:t xml:space="preserve"></w:t></w:r></w:p><w:p><w:r><w:t xml:space="preserve">........................................</w:t></w:r></w:p><w:p><w:r><w:t xml:space="preserve">........................................</w:t></w:r></w:p><w:p><w:r><w:t xml:space="preserve">........................................</w:t></w:r></w:p><w:p><w:r><w:t xml:space="preserve"></w:t></w:r></w:p><w:p><w:r><w:t xml:space="preserve">  IL PRESIDENTE</w:t></w:r></w:p><w:p><w:r><w:t xml:space="preserve"></w:t></w:r></w:p><w:p><w:r><w:t xml:space="preserve">propone quindi di dichiarare la presente deliberazione immediatamente eseguibile, ai sensi</w:t></w:r></w:p><w:p><w:r><w:t xml:space="preserve">dell&apos;art. 134, c. 4, TUEL, al fine di procedere con tempestivit� agli adempimenti connessi</w:t></w:r></w:p><w:p><w:r><w:t xml:space="preserve">con il presente atto.</w:t></w:r></w:p><w:p><w:r><w:t xml:space="preserve"></w:t></w:r></w:p><w:p><w:r><w:t xml:space="preserve"></w:t></w:r></w:p></w:body></w:document>
</file>