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1B3A5B"/>
          <w:sz w:val="32"/>
          <w:szCs w:val="32"/>
        </w:rPr>
        <w:t xml:space="preserve">RELATA DI NOTIFICA</w:t>
      </w:r>
    </w:p>
    <w:p>
      <w:pPr>
        <w:spacing w:after="100"/>
        <w:jc w:val="center"/>
      </w:pPr>
      <w:r>
        <w:rPr>
          <w:i/>
          <w:iCs/>
          <w:sz w:val="18"/>
          <w:szCs w:val="18"/>
        </w:rPr>
        <w:t xml:space="preserve">(art. 60 lett. a DPR 600/1973 · art. 137 e ss. c.p.c. · R.D. 383/1934 art. 273 · L. 265/1999 art. 10)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1 · Identificazione dell’atto notificato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Ente notificante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(denominazione + P.IVA)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Ufficio richiedente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(Ufficio/Servizio)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Atto notificato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(tipo di atto: es. accertamento IMU, ordinanza sindacale, verbale, ecc.)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Numero e data atto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(es. n. ___ del __/__/2026)</w:t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Oggetto sintetico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Protocollo di riferimento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2 · Identificazione del destinatario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Cognome e nome / denominazione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Codice fiscale / partita IVA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Indirizzo di residenza / sede legale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Comune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Domicilio digitale (PEC / INAD)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>(se noto — verificare INI-PEC/INAD)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3 · Modalità di consegna</w:t>
      </w:r>
    </w:p>
    <w:p>
      <w:pPr>
        <w:spacing w:after="100"/>
      </w:pPr>
      <w:r>
        <w:t xml:space="preserve">L’anno </w:t>
      </w:r>
      <w:r>
        <w:rPr>
          <w:b/>
          <w:bCs/>
        </w:rPr>
        <w:t xml:space="preserve">duemila______</w:t>
      </w:r>
      <w:r>
        <w:t xml:space="preserve">, il giorno </w:t>
      </w:r>
      <w:r>
        <w:rPr>
          <w:b/>
          <w:bCs/>
        </w:rPr>
        <w:t xml:space="preserve">_______</w:t>
      </w:r>
      <w:r>
        <w:t xml:space="preserve"> del mese di </w:t>
      </w:r>
      <w:r>
        <w:rPr>
          <w:b/>
          <w:bCs/>
        </w:rPr>
        <w:t xml:space="preserve">_____________</w:t>
      </w:r>
      <w:r>
        <w:t xml:space="preserve">, alle ore </w:t>
      </w:r>
      <w:r>
        <w:rPr>
          <w:b/>
          <w:bCs/>
        </w:rPr>
        <w:t xml:space="preserve">__:__</w:t>
      </w:r>
      <w:r>
        <w:t xml:space="preserve">, il sottoscritto </w:t>
      </w:r>
      <w:r>
        <w:rPr>
          <w:b/>
          <w:bCs/>
        </w:rPr>
        <w:t xml:space="preserve">_______________________________</w:t>
      </w:r>
      <w:r>
        <w:t xml:space="preserve">, messo comunale del Comune di </w:t>
      </w:r>
      <w:r>
        <w:rPr>
          <w:b/>
          <w:bCs/>
        </w:rPr>
        <w:t xml:space="preserve">_______________________</w:t>
      </w:r>
      <w:r>
        <w:t xml:space="preserve">, debitamente autorizzato, si è recato presso l’indirizzo del destinatario sopra indicato.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Esito della notifica (barrare la casella applicabile):</w:t>
      </w:r>
    </w:p>
    <w:p>
      <w:pPr>
        <w:spacing w:after="10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A · CONSEGNA A MANI PROPRIE del destinatario, che ha ricevuto l’atto e apposto la propria firma in calce.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B · CONSEGNA A CONSEGNATARIO ABILITATO al domicilio del destinatario (art. 139 c.p.c.):</w:t>
      </w:r>
    </w:p>
    <w:p>
      <w:pPr>
        <w:spacing w:after="60"/>
        <w:ind w:left="720"/>
      </w:pPr>
      <w:r>
        <w:t xml:space="preserve">    Nome e cognome del ricevente: _____________________________________________________</w:t>
      </w:r>
    </w:p>
    <w:p>
      <w:pPr>
        <w:spacing w:after="60"/>
        <w:ind w:left="720"/>
      </w:pPr>
      <w:r>
        <w:t xml:space="preserve">    Qualità (familiare convivente / portiere / vicino consapevole / dipendente / addetto): _______________________________</w:t>
      </w:r>
    </w:p>
    <w:p>
      <w:pPr>
        <w:spacing w:after="100"/>
        <w:ind w:left="720"/>
      </w:pPr>
      <w:r>
        <w:t xml:space="preserve">    Documento di identità esibito: _____________________________________________________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C · DEPOSITO NELLA CASA COMUNALE ex art. 140 c.p.c. per assenza del destinatario e dei consegnatari abilitati (redigere separato verbale di deposito).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D · RIFIUTO DI RICEVERE (art. 138 c.p.c.): la notifica si intende egualmente eseguita. Sono stati fatti presente al destinatario gli obblighi e le conseguenze del rifiuto.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☐ E · DESTINATARIO IRREPERIBILE — attivare la procedura di irreperibilità assoluta ex art. 60 lett. e DPR 600/1973 o art. 143 c.p.c. con separato verbale.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4 · Adempimenti per il caso di deposito Casa Comunale (art. 140 c.p.c.)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Deposito dell’atto nella Casa Comunale (allegare ricevuta di deposito con numero protocollo).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Affissione di AVVISO DI DEPOSITO alla porta dell’abitazione/ufficio del destinatario.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Invio di RACCOMANDATA INFORMATIVA A/R con avviso del deposito nella Casa Comunale (data spedizione: __/__/2026).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Perfezionamento della notifica: al DECIMO giorno dalla spedizione della raccomandata informativa (Cass. SS.UU. 458/2005).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5 · Sottoscrizioni</w:t>
      </w:r>
    </w:p>
    <w:p>
      <w:pPr>
        <w:spacing w:after="100"/>
      </w:pPr>
      <w: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IL DESTINATARIO / CONSEGNATARIO
(firma per ricevuta)
_____________________________</w:t>
            </w:r>
          </w:p>
        </w:tc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IL MESSO COMUNALE
(firma e timbro)
_____________________________</w:t>
            </w:r>
          </w:p>
        </w:tc>
      </w:tr>
    </w:tbl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Data della relata: __/__/2026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color w:val="CCCCCC"/>
        </w:rPr>
        <w:t xml:space="preserve">——————————————</w:t>
      </w:r>
    </w:p>
    <w:p>
      <w:pPr>
        <w:spacing w:after="100"/>
        <w:jc w:val="left"/>
      </w:pPr>
      <w:r>
        <w:rPr>
          <w:i/>
          <w:iCs/>
          <w:sz w:val="18"/>
          <w:szCs w:val="18"/>
        </w:rPr>
        <w:t xml:space="preserve">Note operative per il messo comunale: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La relata di notifica è atto pubblico (art. 2699 c.c.): fa piena prova fino a querela di falso della provenienza, della data e delle attività svolte dal messo.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Cura la puntualità e la completezza di data, ora, luogo, generalità del ricevente, qualità del consegnatario.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In caso di deposito Casa Comunale (art. 140 c.p.c.): redigere separato verbale, affiggere l’avviso ed inviare la raccomandata informativa nella stessa giornata.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Per l’irreperibilità assoluta (art. 60 lett. e DPR 600/1973 e art. 143 c.p.c.): esperire prima le ricerche presso l’Ufficio Anagrafe e allegare l’attestazione.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Sdoppiamento del perfezionamento (Corte cost. 477/2002): per l’ente vale la data di consegna del plico al messo; per il destinatario la data effettiva di ricezione o di perfezionamento della procedura sussidiaria.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Modello — Relata di notifica del messo comunale · Modulistica marcomatteocci.com · </w:t>
    </w:r>
    <w:r>
      <w:rPr>
        <w:color w:val="888888"/>
        <w:sz w:val="16"/>
        <w:szCs w:val="16"/>
      </w:rPr>
      <w:t xml:space="preserve">Pag. </w:t>
    </w:r>
    <w:r>
      <w:rPr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left"/>
    </w:pPr>
    <w:r>
      <w:rPr>
        <w:b/>
        <w:bCs/>
        <w:color w:val="888888"/>
        <w:sz w:val="20"/>
        <w:szCs w:val="20"/>
      </w:rPr>
      <w:t xml:space="preserve">COMUNE DI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B3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40" w:before="200"/>
      <w:outlineLvl w:val="1"/>
    </w:pPr>
    <w:rPr>
      <w:rFonts w:ascii="Arial" w:cs="Arial" w:eastAsia="Arial" w:hAnsi="Arial"/>
      <w:b/>
      <w:bCs/>
      <w:color w:val="1B3A5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1B3A5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Relata di notifica del messo comunale</dc:title>
  <dc:creator>Marco Matteocci — Segretario Comunale</dc:creator>
  <cp:lastModifiedBy>Un-named</cp:lastModifiedBy>
  <cp:revision>1</cp:revision>
  <dcterms:created xsi:type="dcterms:W3CDTF">2026-07-08T04:32:41.753Z</dcterms:created>
  <dcterms:modified xsi:type="dcterms:W3CDTF">2026-07-08T04:32:41.754Z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